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9" w:rsidRPr="000D503B" w:rsidRDefault="00C819B5" w:rsidP="00DB4559">
      <w:pPr>
        <w:pStyle w:val="Nzov"/>
        <w:rPr>
          <w:rFonts w:ascii="Tahoma" w:hAnsi="Tahoma" w:cs="Tahoma"/>
          <w:sz w:val="40"/>
        </w:rPr>
      </w:pPr>
      <w:r w:rsidRPr="000D503B">
        <w:rPr>
          <w:rFonts w:ascii="Tahoma" w:hAnsi="Tahoma" w:cs="Tahoma"/>
          <w:sz w:val="40"/>
        </w:rPr>
        <w:t>SPRIEVODNÁ SPRÁVA</w:t>
      </w:r>
    </w:p>
    <w:p w:rsidR="00DB4559" w:rsidRPr="00DB4559" w:rsidRDefault="00DB4559" w:rsidP="00DB4559">
      <w:pPr>
        <w:pStyle w:val="Nzov"/>
        <w:numPr>
          <w:ilvl w:val="0"/>
          <w:numId w:val="0"/>
        </w:numPr>
        <w:ind w:left="1080"/>
        <w:rPr>
          <w:sz w:val="24"/>
          <w:szCs w:val="24"/>
        </w:rPr>
      </w:pPr>
    </w:p>
    <w:p w:rsidR="0022758D" w:rsidRPr="00590D11" w:rsidRDefault="0022758D" w:rsidP="0022758D">
      <w:pPr>
        <w:jc w:val="both"/>
        <w:rPr>
          <w:rFonts w:asciiTheme="minorHAnsi" w:hAnsiTheme="minorHAnsi"/>
          <w:sz w:val="24"/>
          <w:szCs w:val="24"/>
        </w:rPr>
      </w:pPr>
      <w:bookmarkStart w:id="0" w:name="_Toc515264832"/>
    </w:p>
    <w:p w:rsidR="0022758D" w:rsidRPr="0022758D" w:rsidRDefault="0022758D" w:rsidP="0022758D">
      <w:pPr>
        <w:pStyle w:val="Odsekzoznamu"/>
        <w:numPr>
          <w:ilvl w:val="0"/>
          <w:numId w:val="10"/>
        </w:numPr>
        <w:ind w:hanging="294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2758D">
        <w:rPr>
          <w:rFonts w:ascii="Tahoma" w:hAnsi="Tahoma" w:cs="Tahoma"/>
          <w:b/>
          <w:sz w:val="24"/>
          <w:szCs w:val="24"/>
          <w:u w:val="single"/>
        </w:rPr>
        <w:t>Identifikačné údaje</w:t>
      </w:r>
    </w:p>
    <w:p w:rsidR="0022758D" w:rsidRPr="0022758D" w:rsidRDefault="0022758D" w:rsidP="0022758D">
      <w:pPr>
        <w:jc w:val="both"/>
        <w:rPr>
          <w:rFonts w:ascii="Tahoma" w:hAnsi="Tahoma" w:cs="Tahoma"/>
          <w:b/>
          <w:sz w:val="24"/>
          <w:szCs w:val="24"/>
          <w:u w:val="single"/>
        </w:rPr>
      </w:pPr>
    </w:p>
    <w:p w:rsidR="0022758D" w:rsidRPr="0022758D" w:rsidRDefault="0022758D" w:rsidP="0022758D">
      <w:pPr>
        <w:rPr>
          <w:rFonts w:ascii="Tahoma" w:hAnsi="Tahoma" w:cs="Tahoma"/>
          <w:b/>
          <w:caps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Stavba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>:</w:t>
      </w:r>
      <w:r w:rsidRPr="0022758D">
        <w:rPr>
          <w:rFonts w:ascii="Tahoma" w:hAnsi="Tahoma" w:cs="Tahoma"/>
          <w:b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 xml:space="preserve">montážne jamy </w:t>
      </w:r>
      <w:r w:rsidR="00803544">
        <w:rPr>
          <w:rFonts w:ascii="Tahoma" w:hAnsi="Tahoma" w:cs="Tahoma"/>
          <w:b/>
          <w:caps/>
          <w:sz w:val="24"/>
          <w:szCs w:val="24"/>
        </w:rPr>
        <w:t>DIELNE</w:t>
      </w:r>
      <w:r w:rsidRPr="0022758D">
        <w:rPr>
          <w:rFonts w:ascii="Tahoma" w:hAnsi="Tahoma" w:cs="Tahoma"/>
          <w:b/>
          <w:caps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="00803544">
        <w:rPr>
          <w:rFonts w:ascii="Tahoma" w:hAnsi="Tahoma" w:cs="Tahoma"/>
          <w:b/>
          <w:caps/>
          <w:sz w:val="24"/>
          <w:szCs w:val="24"/>
        </w:rPr>
        <w:t xml:space="preserve">          </w:t>
      </w:r>
      <w:r w:rsidRPr="0022758D">
        <w:rPr>
          <w:rFonts w:ascii="Tahoma" w:hAnsi="Tahoma" w:cs="Tahoma"/>
          <w:b/>
          <w:caps/>
          <w:sz w:val="24"/>
          <w:szCs w:val="24"/>
        </w:rPr>
        <w:t>Bánovce nad Bebravou</w:t>
      </w:r>
    </w:p>
    <w:p w:rsidR="0022758D" w:rsidRPr="0022758D" w:rsidRDefault="0022758D" w:rsidP="0022758D">
      <w:pPr>
        <w:rPr>
          <w:rFonts w:ascii="Tahoma" w:hAnsi="Tahoma" w:cs="Tahoma"/>
          <w:spacing w:val="-20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Miesto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</w:r>
      <w:proofErr w:type="spellStart"/>
      <w:r w:rsidRPr="0022758D">
        <w:rPr>
          <w:rFonts w:ascii="Tahoma" w:hAnsi="Tahoma" w:cs="Tahoma"/>
          <w:sz w:val="24"/>
          <w:szCs w:val="24"/>
        </w:rPr>
        <w:t>parc.číslo</w:t>
      </w:r>
      <w:proofErr w:type="spellEnd"/>
      <w:r w:rsidRPr="0022758D">
        <w:rPr>
          <w:rFonts w:ascii="Tahoma" w:hAnsi="Tahoma" w:cs="Tahoma"/>
          <w:sz w:val="24"/>
          <w:szCs w:val="24"/>
        </w:rPr>
        <w:t xml:space="preserve">      246</w:t>
      </w:r>
      <w:r w:rsidR="009145F7">
        <w:rPr>
          <w:rFonts w:ascii="Tahoma" w:hAnsi="Tahoma" w:cs="Tahoma"/>
          <w:sz w:val="24"/>
          <w:szCs w:val="24"/>
        </w:rPr>
        <w:t>1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="009145F7">
        <w:rPr>
          <w:rFonts w:ascii="Tahoma" w:hAnsi="Tahoma" w:cs="Tahoma"/>
          <w:sz w:val="24"/>
          <w:szCs w:val="24"/>
        </w:rPr>
        <w:tab/>
      </w:r>
      <w:proofErr w:type="spellStart"/>
      <w:r w:rsidRPr="0022758D">
        <w:rPr>
          <w:rFonts w:ascii="Tahoma" w:hAnsi="Tahoma" w:cs="Tahoma"/>
          <w:sz w:val="24"/>
          <w:szCs w:val="24"/>
        </w:rPr>
        <w:t>Kat.územie</w:t>
      </w:r>
      <w:proofErr w:type="spellEnd"/>
      <w:r w:rsidRPr="0022758D">
        <w:rPr>
          <w:rFonts w:ascii="Tahoma" w:hAnsi="Tahoma" w:cs="Tahoma"/>
          <w:sz w:val="24"/>
          <w:szCs w:val="24"/>
        </w:rPr>
        <w:t xml:space="preserve"> </w:t>
      </w:r>
      <w:r w:rsidRPr="0022758D">
        <w:rPr>
          <w:rFonts w:ascii="Tahoma" w:hAnsi="Tahoma" w:cs="Tahoma"/>
          <w:spacing w:val="-20"/>
          <w:sz w:val="24"/>
          <w:szCs w:val="24"/>
        </w:rPr>
        <w:t>Bánovce nad Bebravou</w:t>
      </w:r>
    </w:p>
    <w:p w:rsidR="0022758D" w:rsidRPr="0022758D" w:rsidRDefault="0022758D" w:rsidP="0022758D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Obec 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>Bánovce nad Bebravou</w:t>
      </w:r>
    </w:p>
    <w:p w:rsidR="0022758D" w:rsidRPr="0022758D" w:rsidRDefault="0022758D" w:rsidP="0022758D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Okres 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>Bánovce n/B</w:t>
      </w:r>
    </w:p>
    <w:p w:rsidR="0022758D" w:rsidRPr="0022758D" w:rsidRDefault="0022758D" w:rsidP="0022758D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Stavebný úrad       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Mestský úrad Bánovce n/B              </w:t>
      </w:r>
    </w:p>
    <w:p w:rsidR="0022758D" w:rsidRPr="0022758D" w:rsidRDefault="0022758D" w:rsidP="0022758D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Charakter stavby   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stavebná úprava , udržiavace práce </w:t>
      </w:r>
    </w:p>
    <w:p w:rsidR="0022758D" w:rsidRPr="0022758D" w:rsidRDefault="0022758D" w:rsidP="0022758D">
      <w:pPr>
        <w:jc w:val="both"/>
        <w:rPr>
          <w:rFonts w:ascii="Tahoma" w:hAnsi="Tahoma" w:cs="Tahoma"/>
          <w:b/>
          <w:caps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Stavebník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>Lesy SR š.p.</w:t>
      </w:r>
    </w:p>
    <w:p w:rsidR="0022758D" w:rsidRPr="0022758D" w:rsidRDefault="0022758D" w:rsidP="0022758D">
      <w:pPr>
        <w:jc w:val="both"/>
        <w:rPr>
          <w:rFonts w:ascii="Tahoma" w:hAnsi="Tahoma" w:cs="Tahoma"/>
          <w:smallCaps/>
          <w:sz w:val="24"/>
          <w:szCs w:val="24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>Odštepný závod Lesnej techniky</w:t>
      </w:r>
    </w:p>
    <w:p w:rsidR="0022758D" w:rsidRPr="0022758D" w:rsidRDefault="0022758D" w:rsidP="0022758D">
      <w:pPr>
        <w:ind w:firstLine="560"/>
        <w:rPr>
          <w:rFonts w:ascii="Tahoma" w:hAnsi="Tahoma" w:cs="Tahoma"/>
          <w:b/>
          <w:smallCaps/>
          <w:sz w:val="24"/>
          <w:szCs w:val="24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>Mičinská cesta 33</w:t>
      </w:r>
    </w:p>
    <w:p w:rsidR="0022758D" w:rsidRPr="0022758D" w:rsidRDefault="0022758D" w:rsidP="0022758D">
      <w:pPr>
        <w:ind w:firstLine="560"/>
        <w:rPr>
          <w:rFonts w:ascii="Tahoma" w:hAnsi="Tahoma" w:cs="Tahoma"/>
          <w:b/>
          <w:caps/>
          <w:spacing w:val="60"/>
          <w:sz w:val="24"/>
          <w:szCs w:val="24"/>
          <w:u w:val="thick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 xml:space="preserve">974 01  </w:t>
      </w:r>
      <w:r w:rsidRPr="0022758D">
        <w:rPr>
          <w:rFonts w:ascii="Tahoma" w:hAnsi="Tahoma" w:cs="Tahoma"/>
          <w:b/>
          <w:caps/>
          <w:spacing w:val="60"/>
          <w:sz w:val="24"/>
          <w:szCs w:val="24"/>
          <w:u w:val="thick"/>
        </w:rPr>
        <w:t>banská Bystrica</w:t>
      </w:r>
    </w:p>
    <w:p w:rsidR="0022758D" w:rsidRPr="0022758D" w:rsidRDefault="0022758D" w:rsidP="0022758D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Spôsob realizácie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dodávateľsky                    </w:t>
      </w:r>
    </w:p>
    <w:p w:rsidR="0022758D" w:rsidRPr="0022758D" w:rsidRDefault="0022758D" w:rsidP="0022758D">
      <w:pPr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Projektant – stav. časť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 xml:space="preserve">Meduna Vladimír, </w:t>
      </w:r>
    </w:p>
    <w:p w:rsidR="0022758D" w:rsidRPr="0022758D" w:rsidRDefault="0022758D" w:rsidP="0022758D">
      <w:pPr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b/>
          <w:sz w:val="24"/>
          <w:szCs w:val="24"/>
        </w:rPr>
        <w:t xml:space="preserve">                                 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  <w:t xml:space="preserve">M.Okružná 957/16, </w:t>
      </w:r>
    </w:p>
    <w:p w:rsidR="0022758D" w:rsidRPr="0022758D" w:rsidRDefault="0022758D" w:rsidP="0022758D">
      <w:pPr>
        <w:jc w:val="both"/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b/>
          <w:sz w:val="24"/>
          <w:szCs w:val="24"/>
        </w:rPr>
        <w:t xml:space="preserve">           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  <w:t>958 01 Partizánske</w:t>
      </w:r>
    </w:p>
    <w:p w:rsidR="0022758D" w:rsidRPr="0022758D" w:rsidRDefault="0022758D" w:rsidP="0022758D">
      <w:pPr>
        <w:jc w:val="both"/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Projektant </w:t>
      </w:r>
      <w:proofErr w:type="spellStart"/>
      <w:r w:rsidRPr="0022758D">
        <w:rPr>
          <w:rFonts w:ascii="Tahoma" w:hAnsi="Tahoma" w:cs="Tahoma"/>
          <w:sz w:val="24"/>
          <w:szCs w:val="24"/>
        </w:rPr>
        <w:t>elektro</w:t>
      </w:r>
      <w:proofErr w:type="spellEnd"/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>:</w:t>
      </w:r>
      <w:r w:rsidRPr="0022758D">
        <w:rPr>
          <w:rFonts w:ascii="Tahoma" w:hAnsi="Tahoma" w:cs="Tahoma"/>
          <w:b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="00803544">
        <w:rPr>
          <w:rFonts w:ascii="Tahoma" w:hAnsi="Tahoma" w:cs="Tahoma"/>
          <w:b/>
          <w:sz w:val="24"/>
          <w:szCs w:val="24"/>
        </w:rPr>
        <w:t>TOMIŠ Milan, Partizánske</w:t>
      </w:r>
    </w:p>
    <w:p w:rsidR="000D503B" w:rsidRDefault="00803544" w:rsidP="000D50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Projektant statika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Pr="00803544">
        <w:rPr>
          <w:rFonts w:ascii="Tahoma" w:hAnsi="Tahoma" w:cs="Tahoma"/>
          <w:b/>
          <w:sz w:val="24"/>
          <w:szCs w:val="24"/>
        </w:rPr>
        <w:t>Ing. PÁLENÍK Branislav, Prievidza</w:t>
      </w:r>
    </w:p>
    <w:p w:rsidR="00803544" w:rsidRPr="0022758D" w:rsidRDefault="00803544" w:rsidP="000D50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Projektant plyn + ÚK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Pr="00803544">
        <w:rPr>
          <w:rFonts w:ascii="Tahoma" w:hAnsi="Tahoma" w:cs="Tahoma"/>
          <w:b/>
          <w:sz w:val="24"/>
          <w:szCs w:val="24"/>
        </w:rPr>
        <w:t>ĎURČO Ladislav, Hrušovany</w:t>
      </w:r>
    </w:p>
    <w:p w:rsidR="00DB4559" w:rsidRDefault="00DB4559" w:rsidP="00DB4559">
      <w:pPr>
        <w:jc w:val="both"/>
        <w:rPr>
          <w:rFonts w:ascii="Tahoma" w:hAnsi="Tahoma" w:cs="Tahoma"/>
          <w:b/>
          <w:sz w:val="24"/>
          <w:szCs w:val="24"/>
        </w:rPr>
      </w:pPr>
    </w:p>
    <w:p w:rsidR="00803544" w:rsidRPr="0022758D" w:rsidRDefault="00803544" w:rsidP="00DB4559">
      <w:pPr>
        <w:jc w:val="both"/>
        <w:rPr>
          <w:rFonts w:ascii="Tahoma" w:hAnsi="Tahoma" w:cs="Tahoma"/>
          <w:b/>
          <w:sz w:val="24"/>
          <w:szCs w:val="24"/>
        </w:rPr>
      </w:pPr>
    </w:p>
    <w:p w:rsidR="00C819B5" w:rsidRPr="0022758D" w:rsidRDefault="00C819B5" w:rsidP="000D503B">
      <w:pPr>
        <w:pStyle w:val="Odsekzoznamu"/>
        <w:numPr>
          <w:ilvl w:val="0"/>
          <w:numId w:val="10"/>
        </w:num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2758D">
        <w:rPr>
          <w:rFonts w:ascii="Tahoma" w:hAnsi="Tahoma" w:cs="Tahoma"/>
          <w:b/>
          <w:sz w:val="24"/>
          <w:szCs w:val="24"/>
          <w:u w:val="single"/>
        </w:rPr>
        <w:t>Základné údaje charakterizujúce stavbu a jej budúcu prevádzku</w:t>
      </w:r>
      <w:bookmarkEnd w:id="0"/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ab/>
      </w:r>
      <w:r w:rsidR="00DB4559" w:rsidRPr="0022758D">
        <w:rPr>
          <w:rFonts w:ascii="Tahoma" w:hAnsi="Tahoma" w:cs="Tahoma"/>
          <w:sz w:val="24"/>
          <w:szCs w:val="24"/>
        </w:rPr>
        <w:t xml:space="preserve">Objekt </w:t>
      </w:r>
      <w:r w:rsidR="00BD049E" w:rsidRPr="0022758D">
        <w:rPr>
          <w:rFonts w:ascii="Tahoma" w:hAnsi="Tahoma" w:cs="Tahoma"/>
          <w:sz w:val="24"/>
          <w:szCs w:val="24"/>
        </w:rPr>
        <w:t>prevádzkarne</w:t>
      </w:r>
      <w:r w:rsidR="000D503B" w:rsidRPr="0022758D">
        <w:rPr>
          <w:rFonts w:ascii="Tahoma" w:hAnsi="Tahoma" w:cs="Tahoma"/>
          <w:sz w:val="24"/>
          <w:szCs w:val="24"/>
        </w:rPr>
        <w:t xml:space="preserve"> </w:t>
      </w:r>
      <w:r w:rsidR="00DB4559" w:rsidRPr="0022758D">
        <w:rPr>
          <w:rFonts w:ascii="Tahoma" w:hAnsi="Tahoma" w:cs="Tahoma"/>
          <w:sz w:val="24"/>
          <w:szCs w:val="24"/>
        </w:rPr>
        <w:t xml:space="preserve"> je</w:t>
      </w:r>
      <w:r w:rsidRPr="0022758D">
        <w:rPr>
          <w:rFonts w:ascii="Tahoma" w:hAnsi="Tahoma" w:cs="Tahoma"/>
          <w:sz w:val="24"/>
          <w:szCs w:val="24"/>
        </w:rPr>
        <w:t xml:space="preserve"> </w:t>
      </w:r>
      <w:r w:rsidR="0022758D" w:rsidRPr="0022758D">
        <w:rPr>
          <w:rFonts w:ascii="Tahoma" w:hAnsi="Tahoma" w:cs="Tahoma"/>
          <w:sz w:val="24"/>
          <w:szCs w:val="24"/>
        </w:rPr>
        <w:t>jedno</w:t>
      </w:r>
      <w:r w:rsidRPr="0022758D">
        <w:rPr>
          <w:rFonts w:ascii="Tahoma" w:hAnsi="Tahoma" w:cs="Tahoma"/>
          <w:sz w:val="24"/>
          <w:szCs w:val="24"/>
        </w:rPr>
        <w:t>podlaž</w:t>
      </w:r>
      <w:r w:rsidR="00C052EF" w:rsidRPr="0022758D">
        <w:rPr>
          <w:rFonts w:ascii="Tahoma" w:hAnsi="Tahoma" w:cs="Tahoma"/>
          <w:sz w:val="24"/>
          <w:szCs w:val="24"/>
        </w:rPr>
        <w:t>n</w:t>
      </w:r>
      <w:r w:rsidR="00DB4559" w:rsidRPr="0022758D">
        <w:rPr>
          <w:rFonts w:ascii="Tahoma" w:hAnsi="Tahoma" w:cs="Tahoma"/>
          <w:sz w:val="24"/>
          <w:szCs w:val="24"/>
        </w:rPr>
        <w:t>ý</w:t>
      </w:r>
      <w:r w:rsidR="00C052EF" w:rsidRPr="0022758D">
        <w:rPr>
          <w:rFonts w:ascii="Tahoma" w:hAnsi="Tahoma" w:cs="Tahoma"/>
          <w:sz w:val="24"/>
          <w:szCs w:val="24"/>
        </w:rPr>
        <w:t xml:space="preserve"> </w:t>
      </w:r>
      <w:r w:rsidR="0022758D" w:rsidRPr="0022758D">
        <w:rPr>
          <w:rFonts w:ascii="Tahoma" w:hAnsi="Tahoma" w:cs="Tahoma"/>
          <w:sz w:val="24"/>
          <w:szCs w:val="24"/>
        </w:rPr>
        <w:t>ne</w:t>
      </w:r>
      <w:r w:rsidR="00C052EF" w:rsidRPr="0022758D">
        <w:rPr>
          <w:rFonts w:ascii="Tahoma" w:hAnsi="Tahoma" w:cs="Tahoma"/>
          <w:sz w:val="24"/>
          <w:szCs w:val="24"/>
        </w:rPr>
        <w:t>podpivničen</w:t>
      </w:r>
      <w:r w:rsidR="00DB4559" w:rsidRPr="0022758D">
        <w:rPr>
          <w:rFonts w:ascii="Tahoma" w:hAnsi="Tahoma" w:cs="Tahoma"/>
          <w:sz w:val="24"/>
          <w:szCs w:val="24"/>
        </w:rPr>
        <w:t>ý</w:t>
      </w:r>
      <w:r w:rsidR="00C052EF" w:rsidRPr="0022758D">
        <w:rPr>
          <w:rFonts w:ascii="Tahoma" w:hAnsi="Tahoma" w:cs="Tahoma"/>
          <w:sz w:val="24"/>
          <w:szCs w:val="24"/>
        </w:rPr>
        <w:t xml:space="preserve"> s</w:t>
      </w:r>
      <w:r w:rsidR="00803544">
        <w:rPr>
          <w:rFonts w:ascii="Tahoma" w:hAnsi="Tahoma" w:cs="Tahoma"/>
          <w:sz w:val="24"/>
          <w:szCs w:val="24"/>
        </w:rPr>
        <w:t>o</w:t>
      </w:r>
      <w:r w:rsidRPr="0022758D">
        <w:rPr>
          <w:rFonts w:ascii="Tahoma" w:hAnsi="Tahoma" w:cs="Tahoma"/>
          <w:sz w:val="24"/>
          <w:szCs w:val="24"/>
        </w:rPr>
        <w:t> </w:t>
      </w:r>
      <w:r w:rsidR="00803544">
        <w:rPr>
          <w:rFonts w:ascii="Tahoma" w:hAnsi="Tahoma" w:cs="Tahoma"/>
          <w:sz w:val="24"/>
          <w:szCs w:val="24"/>
        </w:rPr>
        <w:t xml:space="preserve">sedlovou </w:t>
      </w:r>
      <w:r w:rsidRPr="0022758D">
        <w:rPr>
          <w:rFonts w:ascii="Tahoma" w:hAnsi="Tahoma" w:cs="Tahoma"/>
          <w:sz w:val="24"/>
          <w:szCs w:val="24"/>
        </w:rPr>
        <w:t xml:space="preserve">strechou </w:t>
      </w:r>
      <w:r w:rsidR="00DB4559" w:rsidRPr="0022758D">
        <w:rPr>
          <w:rFonts w:ascii="Tahoma" w:hAnsi="Tahoma" w:cs="Tahoma"/>
          <w:sz w:val="24"/>
          <w:szCs w:val="24"/>
        </w:rPr>
        <w:t xml:space="preserve">a </w:t>
      </w:r>
      <w:r w:rsidRPr="0022758D">
        <w:rPr>
          <w:rFonts w:ascii="Tahoma" w:hAnsi="Tahoma" w:cs="Tahoma"/>
          <w:sz w:val="24"/>
          <w:szCs w:val="24"/>
        </w:rPr>
        <w:t>je s</w:t>
      </w:r>
      <w:r w:rsidRPr="0022758D">
        <w:rPr>
          <w:rFonts w:ascii="Tahoma" w:hAnsi="Tahoma" w:cs="Tahoma"/>
          <w:sz w:val="24"/>
          <w:szCs w:val="24"/>
        </w:rPr>
        <w:t>i</w:t>
      </w:r>
      <w:r w:rsidRPr="0022758D">
        <w:rPr>
          <w:rFonts w:ascii="Tahoma" w:hAnsi="Tahoma" w:cs="Tahoma"/>
          <w:sz w:val="24"/>
          <w:szCs w:val="24"/>
        </w:rPr>
        <w:t>tuovan</w:t>
      </w:r>
      <w:r w:rsidR="00DB4559" w:rsidRPr="0022758D">
        <w:rPr>
          <w:rFonts w:ascii="Tahoma" w:hAnsi="Tahoma" w:cs="Tahoma"/>
          <w:sz w:val="24"/>
          <w:szCs w:val="24"/>
        </w:rPr>
        <w:t xml:space="preserve">ý </w:t>
      </w:r>
      <w:r w:rsidRPr="0022758D">
        <w:rPr>
          <w:rFonts w:ascii="Tahoma" w:hAnsi="Tahoma" w:cs="Tahoma"/>
          <w:sz w:val="24"/>
          <w:szCs w:val="24"/>
        </w:rPr>
        <w:t>v </w:t>
      </w:r>
      <w:r w:rsidR="00E0415A" w:rsidRPr="0022758D">
        <w:rPr>
          <w:rFonts w:ascii="Tahoma" w:hAnsi="Tahoma" w:cs="Tahoma"/>
          <w:sz w:val="24"/>
          <w:szCs w:val="24"/>
        </w:rPr>
        <w:t>in</w:t>
      </w:r>
      <w:r w:rsidRPr="0022758D">
        <w:rPr>
          <w:rFonts w:ascii="Tahoma" w:hAnsi="Tahoma" w:cs="Tahoma"/>
          <w:sz w:val="24"/>
          <w:szCs w:val="24"/>
        </w:rPr>
        <w:t xml:space="preserve">traviláne </w:t>
      </w:r>
      <w:r w:rsidR="00CE4282" w:rsidRPr="0022758D">
        <w:rPr>
          <w:rFonts w:ascii="Tahoma" w:hAnsi="Tahoma" w:cs="Tahoma"/>
          <w:sz w:val="24"/>
          <w:szCs w:val="24"/>
        </w:rPr>
        <w:t xml:space="preserve">mesta </w:t>
      </w:r>
      <w:r w:rsidR="0022758D" w:rsidRPr="0022758D">
        <w:rPr>
          <w:rFonts w:ascii="Tahoma" w:hAnsi="Tahoma" w:cs="Tahoma"/>
          <w:sz w:val="24"/>
          <w:szCs w:val="24"/>
        </w:rPr>
        <w:t>Bánovce nad Bebravou. Objekt je súčasťou areálu š.p. Lesy SR - opravárenské dielne lesnej techniky a drevosklad.</w:t>
      </w:r>
      <w:r w:rsidRPr="0022758D">
        <w:rPr>
          <w:rFonts w:ascii="Tahoma" w:hAnsi="Tahoma" w:cs="Tahoma"/>
          <w:sz w:val="24"/>
          <w:szCs w:val="24"/>
        </w:rPr>
        <w:t xml:space="preserve"> Projekt v podrobnosti pre stavebné povolenie rieši stavebnú časť</w:t>
      </w:r>
      <w:r w:rsidR="00DB4559" w:rsidRPr="0022758D">
        <w:rPr>
          <w:rFonts w:ascii="Tahoma" w:hAnsi="Tahoma" w:cs="Tahoma"/>
          <w:sz w:val="24"/>
          <w:szCs w:val="24"/>
        </w:rPr>
        <w:t xml:space="preserve"> </w:t>
      </w:r>
      <w:r w:rsidR="00803544">
        <w:rPr>
          <w:rFonts w:ascii="Tahoma" w:hAnsi="Tahoma" w:cs="Tahoma"/>
          <w:sz w:val="24"/>
          <w:szCs w:val="24"/>
        </w:rPr>
        <w:t>,</w:t>
      </w:r>
      <w:r w:rsidRPr="0022758D">
        <w:rPr>
          <w:rFonts w:ascii="Tahoma" w:hAnsi="Tahoma" w:cs="Tahoma"/>
          <w:sz w:val="24"/>
          <w:szCs w:val="24"/>
        </w:rPr>
        <w:t xml:space="preserve"> elektroinštaláciu</w:t>
      </w:r>
      <w:r w:rsidR="00803544">
        <w:rPr>
          <w:rFonts w:ascii="Tahoma" w:hAnsi="Tahoma" w:cs="Tahoma"/>
          <w:sz w:val="24"/>
          <w:szCs w:val="24"/>
        </w:rPr>
        <w:t>, statiku a ÚK s plynofikáciou</w:t>
      </w:r>
      <w:r w:rsidRPr="0022758D">
        <w:rPr>
          <w:rFonts w:ascii="Tahoma" w:hAnsi="Tahoma" w:cs="Tahoma"/>
          <w:sz w:val="24"/>
          <w:szCs w:val="24"/>
        </w:rPr>
        <w:t xml:space="preserve">. 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ab/>
        <w:t>Územie pre výstavbu sa nachádza v </w:t>
      </w:r>
      <w:r w:rsidR="00E0415A" w:rsidRPr="0022758D">
        <w:rPr>
          <w:rFonts w:ascii="Tahoma" w:hAnsi="Tahoma" w:cs="Tahoma"/>
          <w:sz w:val="24"/>
          <w:szCs w:val="24"/>
        </w:rPr>
        <w:t>in</w:t>
      </w:r>
      <w:r w:rsidRPr="0022758D">
        <w:rPr>
          <w:rFonts w:ascii="Tahoma" w:hAnsi="Tahoma" w:cs="Tahoma"/>
          <w:sz w:val="24"/>
          <w:szCs w:val="24"/>
        </w:rPr>
        <w:t xml:space="preserve">traviláne </w:t>
      </w:r>
      <w:r w:rsidR="00CE4282" w:rsidRPr="0022758D">
        <w:rPr>
          <w:rFonts w:ascii="Tahoma" w:hAnsi="Tahoma" w:cs="Tahoma"/>
          <w:sz w:val="24"/>
          <w:szCs w:val="24"/>
        </w:rPr>
        <w:t xml:space="preserve">mesta </w:t>
      </w:r>
      <w:r w:rsidR="0022758D" w:rsidRPr="0022758D">
        <w:rPr>
          <w:rFonts w:ascii="Tahoma" w:hAnsi="Tahoma" w:cs="Tahoma"/>
          <w:sz w:val="24"/>
          <w:szCs w:val="24"/>
        </w:rPr>
        <w:t>Bánovce nad Bebravou</w:t>
      </w:r>
      <w:r w:rsidR="00CE4282" w:rsidRPr="0022758D">
        <w:rPr>
          <w:rFonts w:ascii="Tahoma" w:hAnsi="Tahoma" w:cs="Tahoma"/>
          <w:sz w:val="24"/>
          <w:szCs w:val="24"/>
        </w:rPr>
        <w:t xml:space="preserve"> v území územným plánom určenom na výrobné stavby</w:t>
      </w:r>
      <w:r w:rsidR="0069345C" w:rsidRPr="0022758D">
        <w:rPr>
          <w:rFonts w:ascii="Tahoma" w:hAnsi="Tahoma" w:cs="Tahoma"/>
          <w:sz w:val="24"/>
          <w:szCs w:val="24"/>
        </w:rPr>
        <w:t xml:space="preserve">, vedľa </w:t>
      </w:r>
      <w:r w:rsidR="00DB4559" w:rsidRPr="0022758D">
        <w:rPr>
          <w:rFonts w:ascii="Tahoma" w:hAnsi="Tahoma" w:cs="Tahoma"/>
          <w:sz w:val="24"/>
          <w:szCs w:val="24"/>
        </w:rPr>
        <w:t>miestnej</w:t>
      </w:r>
      <w:r w:rsidR="00C37BD0" w:rsidRPr="0022758D">
        <w:rPr>
          <w:rFonts w:ascii="Tahoma" w:hAnsi="Tahoma" w:cs="Tahoma"/>
          <w:sz w:val="24"/>
          <w:szCs w:val="24"/>
        </w:rPr>
        <w:t xml:space="preserve"> komunikácie</w:t>
      </w:r>
      <w:r w:rsidR="0069345C" w:rsidRPr="0022758D">
        <w:rPr>
          <w:rFonts w:ascii="Tahoma" w:hAnsi="Tahoma" w:cs="Tahoma"/>
          <w:sz w:val="24"/>
          <w:szCs w:val="24"/>
        </w:rPr>
        <w:t xml:space="preserve"> a </w:t>
      </w:r>
      <w:r w:rsidRPr="0022758D">
        <w:rPr>
          <w:rFonts w:ascii="Tahoma" w:hAnsi="Tahoma" w:cs="Tahoma"/>
          <w:sz w:val="24"/>
          <w:szCs w:val="24"/>
        </w:rPr>
        <w:t xml:space="preserve">je prístupné </w:t>
      </w:r>
      <w:r w:rsidR="00E0415A" w:rsidRPr="0022758D">
        <w:rPr>
          <w:rFonts w:ascii="Tahoma" w:hAnsi="Tahoma" w:cs="Tahoma"/>
          <w:sz w:val="24"/>
          <w:szCs w:val="24"/>
        </w:rPr>
        <w:t>ce</w:t>
      </w:r>
      <w:r w:rsidRPr="0022758D">
        <w:rPr>
          <w:rFonts w:ascii="Tahoma" w:hAnsi="Tahoma" w:cs="Tahoma"/>
          <w:sz w:val="24"/>
          <w:szCs w:val="24"/>
        </w:rPr>
        <w:t>z</w:t>
      </w:r>
      <w:r w:rsidR="00E0415A" w:rsidRPr="0022758D">
        <w:rPr>
          <w:rFonts w:ascii="Tahoma" w:hAnsi="Tahoma" w:cs="Tahoma"/>
          <w:sz w:val="24"/>
          <w:szCs w:val="24"/>
        </w:rPr>
        <w:t xml:space="preserve"> jestvujúci vjazd z</w:t>
      </w:r>
      <w:r w:rsidR="0032600D" w:rsidRPr="0022758D">
        <w:rPr>
          <w:rFonts w:ascii="Tahoma" w:hAnsi="Tahoma" w:cs="Tahoma"/>
          <w:sz w:val="24"/>
          <w:szCs w:val="24"/>
        </w:rPr>
        <w:t> </w:t>
      </w:r>
      <w:r w:rsidRPr="0022758D">
        <w:rPr>
          <w:rFonts w:ascii="Tahoma" w:hAnsi="Tahoma" w:cs="Tahoma"/>
          <w:sz w:val="24"/>
          <w:szCs w:val="24"/>
        </w:rPr>
        <w:t>komunikácie. Počas výstavby nebude nutné vy</w:t>
      </w:r>
      <w:r w:rsidRPr="0022758D">
        <w:rPr>
          <w:rFonts w:ascii="Tahoma" w:hAnsi="Tahoma" w:cs="Tahoma"/>
          <w:sz w:val="24"/>
          <w:szCs w:val="24"/>
        </w:rPr>
        <w:t>u</w:t>
      </w:r>
      <w:r w:rsidRPr="0022758D">
        <w:rPr>
          <w:rFonts w:ascii="Tahoma" w:hAnsi="Tahoma" w:cs="Tahoma"/>
          <w:sz w:val="24"/>
          <w:szCs w:val="24"/>
        </w:rPr>
        <w:t xml:space="preserve">žiť na  skládkovanie stavebného materiálu aj susedné pozemky. Výstavbou nebudú dotknuté jestvujúce inžinierske siete. 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ab/>
      </w:r>
      <w:r w:rsidR="00E60999" w:rsidRPr="0022758D">
        <w:rPr>
          <w:rFonts w:ascii="Tahoma" w:hAnsi="Tahoma" w:cs="Tahoma"/>
          <w:sz w:val="24"/>
          <w:szCs w:val="24"/>
        </w:rPr>
        <w:t>Ďalšie</w:t>
      </w:r>
      <w:r w:rsidR="00DB4559" w:rsidRPr="0022758D">
        <w:rPr>
          <w:rFonts w:ascii="Tahoma" w:hAnsi="Tahoma" w:cs="Tahoma"/>
          <w:sz w:val="24"/>
          <w:szCs w:val="24"/>
        </w:rPr>
        <w:t xml:space="preserve"> u</w:t>
      </w:r>
      <w:r w:rsidRPr="0022758D">
        <w:rPr>
          <w:rFonts w:ascii="Tahoma" w:hAnsi="Tahoma" w:cs="Tahoma"/>
          <w:sz w:val="24"/>
          <w:szCs w:val="24"/>
        </w:rPr>
        <w:t>žívanie stavby nebude mať negatívny vplyv na životné prostredie .</w:t>
      </w:r>
    </w:p>
    <w:p w:rsidR="00DB4559" w:rsidRPr="0022758D" w:rsidRDefault="00DB4559" w:rsidP="00DB4559">
      <w:pPr>
        <w:pStyle w:val="Odsekzoznamu"/>
        <w:ind w:left="0"/>
        <w:jc w:val="both"/>
        <w:rPr>
          <w:rFonts w:ascii="Tahoma" w:hAnsi="Tahoma" w:cs="Tahoma"/>
          <w:b/>
          <w:sz w:val="24"/>
          <w:szCs w:val="24"/>
          <w:u w:val="single"/>
        </w:rPr>
      </w:pPr>
    </w:p>
    <w:p w:rsidR="00C819B5" w:rsidRPr="0022758D" w:rsidRDefault="00C819B5" w:rsidP="000D503B">
      <w:pPr>
        <w:pStyle w:val="Odsekzoznamu"/>
        <w:numPr>
          <w:ilvl w:val="0"/>
          <w:numId w:val="10"/>
        </w:num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2758D">
        <w:rPr>
          <w:rFonts w:ascii="Tahoma" w:hAnsi="Tahoma" w:cs="Tahoma"/>
          <w:b/>
          <w:sz w:val="24"/>
          <w:szCs w:val="24"/>
          <w:u w:val="single"/>
        </w:rPr>
        <w:t>Odôvodnenie stavby a jej umiestnenie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E0415A" w:rsidRDefault="00C819B5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Jestvujúci </w:t>
      </w:r>
      <w:r w:rsidR="00DB4559" w:rsidRPr="0022758D">
        <w:rPr>
          <w:rFonts w:ascii="Tahoma" w:hAnsi="Tahoma" w:cs="Tahoma"/>
          <w:sz w:val="24"/>
          <w:szCs w:val="24"/>
        </w:rPr>
        <w:t>objekt</w:t>
      </w:r>
      <w:r w:rsidRPr="0022758D">
        <w:rPr>
          <w:rFonts w:ascii="Tahoma" w:hAnsi="Tahoma" w:cs="Tahoma"/>
          <w:sz w:val="24"/>
          <w:szCs w:val="24"/>
        </w:rPr>
        <w:t xml:space="preserve">  bol </w:t>
      </w:r>
      <w:r w:rsidR="00DB4559" w:rsidRPr="0022758D">
        <w:rPr>
          <w:rFonts w:ascii="Tahoma" w:hAnsi="Tahoma" w:cs="Tahoma"/>
          <w:sz w:val="24"/>
          <w:szCs w:val="24"/>
        </w:rPr>
        <w:t>od roku 19</w:t>
      </w:r>
      <w:r w:rsidR="000D503B" w:rsidRPr="0022758D">
        <w:rPr>
          <w:rFonts w:ascii="Tahoma" w:hAnsi="Tahoma" w:cs="Tahoma"/>
          <w:sz w:val="24"/>
          <w:szCs w:val="24"/>
        </w:rPr>
        <w:t>6</w:t>
      </w:r>
      <w:r w:rsidR="00DB4559" w:rsidRPr="0022758D">
        <w:rPr>
          <w:rFonts w:ascii="Tahoma" w:hAnsi="Tahoma" w:cs="Tahoma"/>
          <w:sz w:val="24"/>
          <w:szCs w:val="24"/>
        </w:rPr>
        <w:t xml:space="preserve">5 až </w:t>
      </w:r>
      <w:r w:rsidRPr="0022758D">
        <w:rPr>
          <w:rFonts w:ascii="Tahoma" w:hAnsi="Tahoma" w:cs="Tahoma"/>
          <w:sz w:val="24"/>
          <w:szCs w:val="24"/>
        </w:rPr>
        <w:t xml:space="preserve">doteraz využívaný ako </w:t>
      </w:r>
      <w:r w:rsidR="00803544">
        <w:rPr>
          <w:rFonts w:ascii="Tahoma" w:hAnsi="Tahoma" w:cs="Tahoma"/>
          <w:sz w:val="24"/>
          <w:szCs w:val="24"/>
        </w:rPr>
        <w:t xml:space="preserve">sklad a oceľový </w:t>
      </w:r>
      <w:proofErr w:type="spellStart"/>
      <w:r w:rsidR="00803544">
        <w:rPr>
          <w:rFonts w:ascii="Tahoma" w:hAnsi="Tahoma" w:cs="Tahoma"/>
          <w:sz w:val="24"/>
          <w:szCs w:val="24"/>
        </w:rPr>
        <w:t>práístrešok</w:t>
      </w:r>
      <w:proofErr w:type="spellEnd"/>
      <w:r w:rsidR="0022758D" w:rsidRPr="0022758D">
        <w:rPr>
          <w:rFonts w:ascii="Tahoma" w:hAnsi="Tahoma" w:cs="Tahoma"/>
          <w:sz w:val="24"/>
          <w:szCs w:val="24"/>
        </w:rPr>
        <w:t>.</w:t>
      </w:r>
      <w:r w:rsidR="00CE4282" w:rsidRPr="0022758D">
        <w:rPr>
          <w:rFonts w:ascii="Tahoma" w:hAnsi="Tahoma" w:cs="Tahoma"/>
          <w:sz w:val="24"/>
          <w:szCs w:val="24"/>
        </w:rPr>
        <w:t xml:space="preserve"> </w:t>
      </w:r>
      <w:r w:rsidR="00803544">
        <w:rPr>
          <w:rFonts w:ascii="Tahoma" w:hAnsi="Tahoma" w:cs="Tahoma"/>
          <w:sz w:val="24"/>
          <w:szCs w:val="24"/>
        </w:rPr>
        <w:t xml:space="preserve">Časť objektu bola v minulosti využívaná ako </w:t>
      </w:r>
      <w:proofErr w:type="spellStart"/>
      <w:r w:rsidR="00803544">
        <w:rPr>
          <w:rFonts w:ascii="Tahoma" w:hAnsi="Tahoma" w:cs="Tahoma"/>
          <w:sz w:val="24"/>
          <w:szCs w:val="24"/>
        </w:rPr>
        <w:t>gáter</w:t>
      </w:r>
      <w:proofErr w:type="spellEnd"/>
      <w:r w:rsidR="00803544">
        <w:rPr>
          <w:rFonts w:ascii="Tahoma" w:hAnsi="Tahoma" w:cs="Tahoma"/>
          <w:sz w:val="24"/>
          <w:szCs w:val="24"/>
        </w:rPr>
        <w:t xml:space="preserve">. </w:t>
      </w:r>
      <w:r w:rsidR="0022758D" w:rsidRPr="0022758D">
        <w:rPr>
          <w:rFonts w:ascii="Tahoma" w:hAnsi="Tahoma" w:cs="Tahoma"/>
          <w:sz w:val="24"/>
          <w:szCs w:val="24"/>
        </w:rPr>
        <w:t>V objekte sa nach</w:t>
      </w:r>
      <w:r w:rsidR="0022758D" w:rsidRPr="0022758D">
        <w:rPr>
          <w:rFonts w:ascii="Tahoma" w:hAnsi="Tahoma" w:cs="Tahoma"/>
          <w:sz w:val="24"/>
          <w:szCs w:val="24"/>
        </w:rPr>
        <w:t>á</w:t>
      </w:r>
      <w:r w:rsidR="0022758D" w:rsidRPr="0022758D">
        <w:rPr>
          <w:rFonts w:ascii="Tahoma" w:hAnsi="Tahoma" w:cs="Tahoma"/>
          <w:sz w:val="24"/>
          <w:szCs w:val="24"/>
        </w:rPr>
        <w:t>dzajú sklady náradia a drobných náhradných dielov.</w:t>
      </w:r>
      <w:r w:rsidR="000D503B" w:rsidRPr="0022758D">
        <w:rPr>
          <w:rFonts w:ascii="Tahoma" w:hAnsi="Tahoma" w:cs="Tahoma"/>
          <w:sz w:val="24"/>
          <w:szCs w:val="24"/>
        </w:rPr>
        <w:t xml:space="preserve"> </w:t>
      </w:r>
      <w:r w:rsidR="005B38DE" w:rsidRPr="0022758D">
        <w:rPr>
          <w:rFonts w:ascii="Tahoma" w:hAnsi="Tahoma" w:cs="Tahoma"/>
          <w:sz w:val="24"/>
          <w:szCs w:val="24"/>
        </w:rPr>
        <w:t xml:space="preserve">Objekt </w:t>
      </w:r>
      <w:r w:rsidR="00803544">
        <w:rPr>
          <w:rFonts w:ascii="Tahoma" w:hAnsi="Tahoma" w:cs="Tahoma"/>
          <w:sz w:val="24"/>
          <w:szCs w:val="24"/>
        </w:rPr>
        <w:t xml:space="preserve">nie </w:t>
      </w:r>
      <w:r w:rsidR="005B38DE" w:rsidRPr="0022758D">
        <w:rPr>
          <w:rFonts w:ascii="Tahoma" w:hAnsi="Tahoma" w:cs="Tahoma"/>
          <w:sz w:val="24"/>
          <w:szCs w:val="24"/>
        </w:rPr>
        <w:t xml:space="preserve">je vykurovaný </w:t>
      </w:r>
      <w:r w:rsidR="00803544">
        <w:rPr>
          <w:rFonts w:ascii="Tahoma" w:hAnsi="Tahoma" w:cs="Tahoma"/>
          <w:sz w:val="24"/>
          <w:szCs w:val="24"/>
        </w:rPr>
        <w:t>.</w:t>
      </w:r>
      <w:r w:rsidR="00803544" w:rsidRPr="0022758D">
        <w:rPr>
          <w:rFonts w:ascii="Tahoma" w:hAnsi="Tahoma" w:cs="Tahoma"/>
          <w:sz w:val="24"/>
          <w:szCs w:val="24"/>
        </w:rPr>
        <w:t xml:space="preserve"> </w:t>
      </w:r>
      <w:r w:rsidR="005B38DE" w:rsidRPr="0022758D">
        <w:rPr>
          <w:rFonts w:ascii="Tahoma" w:hAnsi="Tahoma" w:cs="Tahoma"/>
          <w:sz w:val="24"/>
          <w:szCs w:val="24"/>
        </w:rPr>
        <w:t>Nav</w:t>
      </w:r>
      <w:r w:rsidR="005B38DE" w:rsidRPr="0022758D">
        <w:rPr>
          <w:rFonts w:ascii="Tahoma" w:hAnsi="Tahoma" w:cs="Tahoma"/>
          <w:sz w:val="24"/>
          <w:szCs w:val="24"/>
        </w:rPr>
        <w:t>r</w:t>
      </w:r>
      <w:r w:rsidR="005B38DE" w:rsidRPr="0022758D">
        <w:rPr>
          <w:rFonts w:ascii="Tahoma" w:hAnsi="Tahoma" w:cs="Tahoma"/>
          <w:sz w:val="24"/>
          <w:szCs w:val="24"/>
        </w:rPr>
        <w:t xml:space="preserve">hovaná </w:t>
      </w:r>
      <w:r w:rsidR="00803544">
        <w:rPr>
          <w:rFonts w:ascii="Tahoma" w:hAnsi="Tahoma" w:cs="Tahoma"/>
          <w:sz w:val="24"/>
          <w:szCs w:val="24"/>
        </w:rPr>
        <w:t xml:space="preserve">čiastočná </w:t>
      </w:r>
      <w:r w:rsidR="0022758D" w:rsidRPr="0022758D">
        <w:rPr>
          <w:rFonts w:ascii="Tahoma" w:hAnsi="Tahoma" w:cs="Tahoma"/>
          <w:sz w:val="24"/>
          <w:szCs w:val="24"/>
        </w:rPr>
        <w:t>rekonštrukcia bude</w:t>
      </w:r>
      <w:r w:rsidR="005B38DE" w:rsidRPr="0022758D">
        <w:rPr>
          <w:rFonts w:ascii="Tahoma" w:hAnsi="Tahoma" w:cs="Tahoma"/>
          <w:sz w:val="24"/>
          <w:szCs w:val="24"/>
        </w:rPr>
        <w:t xml:space="preserve"> ako </w:t>
      </w:r>
      <w:proofErr w:type="spellStart"/>
      <w:r w:rsidR="0022758D" w:rsidRPr="0022758D">
        <w:rPr>
          <w:rFonts w:ascii="Tahoma" w:hAnsi="Tahoma" w:cs="Tahoma"/>
          <w:sz w:val="24"/>
          <w:szCs w:val="24"/>
        </w:rPr>
        <w:t>vostavba</w:t>
      </w:r>
      <w:proofErr w:type="spellEnd"/>
      <w:r w:rsidR="0022758D" w:rsidRPr="0022758D">
        <w:rPr>
          <w:rFonts w:ascii="Tahoma" w:hAnsi="Tahoma" w:cs="Tahoma"/>
          <w:sz w:val="24"/>
          <w:szCs w:val="24"/>
        </w:rPr>
        <w:t xml:space="preserve"> v jestvujúcom objekte s účelom zlepšenia podmienok pre vykonávanie opráv mechanizmov. Osadením novej garáž</w:t>
      </w:r>
      <w:r w:rsidR="0022758D" w:rsidRPr="0022758D">
        <w:rPr>
          <w:rFonts w:ascii="Tahoma" w:hAnsi="Tahoma" w:cs="Tahoma"/>
          <w:sz w:val="24"/>
          <w:szCs w:val="24"/>
        </w:rPr>
        <w:t>o</w:t>
      </w:r>
      <w:r w:rsidR="0022758D" w:rsidRPr="0022758D">
        <w:rPr>
          <w:rFonts w:ascii="Tahoma" w:hAnsi="Tahoma" w:cs="Tahoma"/>
          <w:sz w:val="24"/>
          <w:szCs w:val="24"/>
        </w:rPr>
        <w:lastRenderedPageBreak/>
        <w:t>vej technológie sa zvýši kvalita vykonávaných opráv, resp. nebude nutná kooperácia s inými opravovňami.</w:t>
      </w:r>
      <w:r w:rsidR="005B38DE" w:rsidRPr="0022758D">
        <w:rPr>
          <w:rFonts w:ascii="Tahoma" w:hAnsi="Tahoma" w:cs="Tahoma"/>
          <w:sz w:val="24"/>
          <w:szCs w:val="24"/>
        </w:rPr>
        <w:t xml:space="preserve"> </w:t>
      </w:r>
    </w:p>
    <w:p w:rsidR="00803544" w:rsidRDefault="00803544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803544" w:rsidRPr="0022758D" w:rsidRDefault="00803544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  <w:u w:val="single"/>
        </w:rPr>
      </w:pPr>
      <w:r w:rsidRPr="0022758D">
        <w:rPr>
          <w:rFonts w:ascii="Tahoma" w:hAnsi="Tahoma" w:cs="Tahoma"/>
          <w:sz w:val="24"/>
          <w:szCs w:val="24"/>
          <w:u w:val="single"/>
        </w:rPr>
        <w:t>Stavba pozostáva z nasledovných objektov: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B91482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>Obj.</w:t>
      </w:r>
      <w:r w:rsidR="00BD049E" w:rsidRPr="0022758D">
        <w:rPr>
          <w:rFonts w:ascii="Tahoma" w:hAnsi="Tahoma" w:cs="Tahoma"/>
          <w:sz w:val="24"/>
          <w:szCs w:val="24"/>
        </w:rPr>
        <w:t xml:space="preserve">SO </w:t>
      </w:r>
      <w:r w:rsidR="00C819B5" w:rsidRPr="0022758D">
        <w:rPr>
          <w:rFonts w:ascii="Tahoma" w:hAnsi="Tahoma" w:cs="Tahoma"/>
          <w:sz w:val="24"/>
          <w:szCs w:val="24"/>
        </w:rPr>
        <w:t xml:space="preserve">01 – </w:t>
      </w:r>
      <w:r w:rsidRPr="0022758D">
        <w:rPr>
          <w:rFonts w:ascii="Tahoma" w:hAnsi="Tahoma" w:cs="Tahoma"/>
          <w:sz w:val="24"/>
          <w:szCs w:val="24"/>
        </w:rPr>
        <w:t>stavebný</w:t>
      </w:r>
      <w:r w:rsidR="00C819B5" w:rsidRPr="0022758D">
        <w:rPr>
          <w:rFonts w:ascii="Tahoma" w:hAnsi="Tahoma" w:cs="Tahoma"/>
          <w:sz w:val="24"/>
          <w:szCs w:val="24"/>
        </w:rPr>
        <w:t xml:space="preserve"> objekt</w:t>
      </w:r>
      <w:r w:rsidR="00C53154" w:rsidRPr="0022758D">
        <w:rPr>
          <w:rFonts w:ascii="Tahoma" w:hAnsi="Tahoma" w:cs="Tahoma"/>
          <w:sz w:val="24"/>
          <w:szCs w:val="24"/>
        </w:rPr>
        <w:t xml:space="preserve"> </w:t>
      </w:r>
      <w:r w:rsidRPr="0022758D">
        <w:rPr>
          <w:rFonts w:ascii="Tahoma" w:hAnsi="Tahoma" w:cs="Tahoma"/>
          <w:sz w:val="24"/>
          <w:szCs w:val="24"/>
        </w:rPr>
        <w:t>/vlastný objekt/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V Partizánskom, </w:t>
      </w:r>
      <w:r w:rsidR="00803544">
        <w:rPr>
          <w:rFonts w:ascii="Tahoma" w:hAnsi="Tahoma" w:cs="Tahoma"/>
          <w:sz w:val="24"/>
          <w:szCs w:val="24"/>
        </w:rPr>
        <w:t>14.7.2022</w:t>
      </w:r>
    </w:p>
    <w:p w:rsidR="00C819B5" w:rsidRPr="0022758D" w:rsidRDefault="00C819B5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>Vypracoval: Meduna Vladimír</w:t>
      </w:r>
    </w:p>
    <w:p w:rsidR="00C819B5" w:rsidRPr="000D503B" w:rsidRDefault="00C819B5">
      <w:pPr>
        <w:jc w:val="center"/>
        <w:rPr>
          <w:rFonts w:ascii="Tahoma" w:hAnsi="Tahoma" w:cs="Tahoma"/>
          <w:sz w:val="24"/>
          <w:szCs w:val="24"/>
        </w:rPr>
      </w:pPr>
    </w:p>
    <w:sectPr w:rsidR="00C819B5" w:rsidRPr="000D503B" w:rsidSect="003053AF">
      <w:head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Borders w:offsetFrom="page">
        <w:top w:val="single" w:sz="8" w:space="24" w:color="auto"/>
        <w:left w:val="single" w:sz="8" w:space="24" w:color="auto"/>
        <w:bottom w:val="single" w:sz="8" w:space="31" w:color="auto"/>
        <w:right w:val="single" w:sz="8" w:space="24" w:color="auto"/>
      </w:pgBorders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3B2" w:rsidRDefault="00C823B2">
      <w:r>
        <w:separator/>
      </w:r>
    </w:p>
  </w:endnote>
  <w:endnote w:type="continuationSeparator" w:id="1">
    <w:p w:rsidR="00C823B2" w:rsidRDefault="00C82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D43" w:rsidRDefault="00D74D43">
    <w:pPr>
      <w:pStyle w:val="Pta"/>
      <w:jc w:val="right"/>
    </w:pPr>
    <w:r>
      <w:t xml:space="preserve">Strana </w:t>
    </w:r>
    <w:fldSimple w:instr=" PAGE ">
      <w:r w:rsidR="00803544">
        <w:rPr>
          <w:noProof/>
        </w:rPr>
        <w:t>2</w:t>
      </w:r>
    </w:fldSimple>
    <w:r>
      <w:t xml:space="preserve"> z </w:t>
    </w:r>
    <w:fldSimple w:instr=" NUMPAGES ">
      <w:r w:rsidR="00803544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D43" w:rsidRDefault="00D74D43">
    <w:pPr>
      <w:pStyle w:val="Pta"/>
      <w:jc w:val="right"/>
    </w:pPr>
    <w:r>
      <w:t xml:space="preserve">Strana </w:t>
    </w:r>
    <w:fldSimple w:instr=" PAGE ">
      <w:r w:rsidR="009145F7">
        <w:rPr>
          <w:noProof/>
        </w:rPr>
        <w:t>1</w:t>
      </w:r>
    </w:fldSimple>
    <w:r>
      <w:t xml:space="preserve"> z </w:t>
    </w:r>
    <w:fldSimple w:instr=" NUMPAGES ">
      <w:r w:rsidR="009145F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3B2" w:rsidRDefault="00C823B2">
      <w:r>
        <w:separator/>
      </w:r>
    </w:p>
  </w:footnote>
  <w:footnote w:type="continuationSeparator" w:id="1">
    <w:p w:rsidR="00C823B2" w:rsidRDefault="00C82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D43" w:rsidRDefault="00B77A4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D74D43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D74D43">
      <w:rPr>
        <w:rStyle w:val="slostrany"/>
        <w:noProof/>
      </w:rPr>
      <w:t>1</w:t>
    </w:r>
    <w:r>
      <w:rPr>
        <w:rStyle w:val="slostrany"/>
      </w:rPr>
      <w:fldChar w:fldCharType="end"/>
    </w:r>
  </w:p>
  <w:p w:rsidR="00D74D43" w:rsidRDefault="00D74D43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E06E6"/>
    <w:multiLevelType w:val="singleLevel"/>
    <w:tmpl w:val="BB843AD8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Book Antiqua" w:hAnsi="Book Antiqua" w:hint="default"/>
        <w:b/>
        <w:i w:val="0"/>
        <w:sz w:val="32"/>
        <w:u w:val="single"/>
      </w:rPr>
    </w:lvl>
  </w:abstractNum>
  <w:abstractNum w:abstractNumId="1">
    <w:nsid w:val="1C8C6350"/>
    <w:multiLevelType w:val="hybridMultilevel"/>
    <w:tmpl w:val="A13625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81B34"/>
    <w:multiLevelType w:val="hybridMultilevel"/>
    <w:tmpl w:val="E99A44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579EF"/>
    <w:multiLevelType w:val="hybridMultilevel"/>
    <w:tmpl w:val="5120A7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05E9E"/>
    <w:multiLevelType w:val="hybridMultilevel"/>
    <w:tmpl w:val="2F92760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586454"/>
    <w:multiLevelType w:val="hybridMultilevel"/>
    <w:tmpl w:val="9C481392"/>
    <w:lvl w:ilvl="0" w:tplc="0F5A624A">
      <w:start w:val="1"/>
      <w:numFmt w:val="upperLetter"/>
      <w:pStyle w:val="Nzov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933B2A"/>
    <w:multiLevelType w:val="hybridMultilevel"/>
    <w:tmpl w:val="67DE29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5058E"/>
    <w:multiLevelType w:val="hybridMultilevel"/>
    <w:tmpl w:val="6F904C3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8532A9E"/>
    <w:multiLevelType w:val="hybridMultilevel"/>
    <w:tmpl w:val="803888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34014"/>
    <w:multiLevelType w:val="singleLevel"/>
    <w:tmpl w:val="651EB3D6"/>
    <w:lvl w:ilvl="0">
      <w:start w:val="1"/>
      <w:numFmt w:val="decimal"/>
      <w:lvlText w:val="%1. "/>
      <w:lvlJc w:val="left"/>
      <w:pPr>
        <w:ind w:left="283" w:hanging="283"/>
      </w:pPr>
      <w:rPr>
        <w:rFonts w:ascii="Courier New" w:hAnsi="Courier New" w:hint="default"/>
        <w:b/>
        <w:i w:val="0"/>
        <w:sz w:val="22"/>
        <w:u w:val="no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4B9"/>
    <w:rsid w:val="000C6C5D"/>
    <w:rsid w:val="000C6E1C"/>
    <w:rsid w:val="000D503B"/>
    <w:rsid w:val="00153063"/>
    <w:rsid w:val="001678D7"/>
    <w:rsid w:val="00226EA8"/>
    <w:rsid w:val="0022758D"/>
    <w:rsid w:val="00250EC0"/>
    <w:rsid w:val="003053AF"/>
    <w:rsid w:val="0032600D"/>
    <w:rsid w:val="0037655E"/>
    <w:rsid w:val="003D77CE"/>
    <w:rsid w:val="003E5842"/>
    <w:rsid w:val="00483CBB"/>
    <w:rsid w:val="004A0346"/>
    <w:rsid w:val="004F74B9"/>
    <w:rsid w:val="005546BF"/>
    <w:rsid w:val="00587FB8"/>
    <w:rsid w:val="00596921"/>
    <w:rsid w:val="005B230A"/>
    <w:rsid w:val="005B2EA6"/>
    <w:rsid w:val="005B38DE"/>
    <w:rsid w:val="005C1D53"/>
    <w:rsid w:val="00643A09"/>
    <w:rsid w:val="00677F23"/>
    <w:rsid w:val="006823AD"/>
    <w:rsid w:val="0069345C"/>
    <w:rsid w:val="0069506E"/>
    <w:rsid w:val="006B34E1"/>
    <w:rsid w:val="00707899"/>
    <w:rsid w:val="00714DCC"/>
    <w:rsid w:val="007177FD"/>
    <w:rsid w:val="0072055F"/>
    <w:rsid w:val="00803544"/>
    <w:rsid w:val="00887967"/>
    <w:rsid w:val="0089770F"/>
    <w:rsid w:val="008A3DD0"/>
    <w:rsid w:val="008C5057"/>
    <w:rsid w:val="008E3DFF"/>
    <w:rsid w:val="009145F7"/>
    <w:rsid w:val="009A73EE"/>
    <w:rsid w:val="009E16D4"/>
    <w:rsid w:val="00A055EC"/>
    <w:rsid w:val="00A467FA"/>
    <w:rsid w:val="00A66685"/>
    <w:rsid w:val="00B653D2"/>
    <w:rsid w:val="00B77A4D"/>
    <w:rsid w:val="00B91482"/>
    <w:rsid w:val="00BD049E"/>
    <w:rsid w:val="00BD085D"/>
    <w:rsid w:val="00C052EF"/>
    <w:rsid w:val="00C2222F"/>
    <w:rsid w:val="00C37BD0"/>
    <w:rsid w:val="00C53154"/>
    <w:rsid w:val="00C570A1"/>
    <w:rsid w:val="00C61623"/>
    <w:rsid w:val="00C64EA1"/>
    <w:rsid w:val="00C819B5"/>
    <w:rsid w:val="00C823B2"/>
    <w:rsid w:val="00C91AEC"/>
    <w:rsid w:val="00C92606"/>
    <w:rsid w:val="00CA686B"/>
    <w:rsid w:val="00CC7ED5"/>
    <w:rsid w:val="00CD18BA"/>
    <w:rsid w:val="00CD6078"/>
    <w:rsid w:val="00CE4282"/>
    <w:rsid w:val="00D51984"/>
    <w:rsid w:val="00D53735"/>
    <w:rsid w:val="00D74D43"/>
    <w:rsid w:val="00D8428F"/>
    <w:rsid w:val="00DB20F3"/>
    <w:rsid w:val="00DB4559"/>
    <w:rsid w:val="00E0415A"/>
    <w:rsid w:val="00E25D39"/>
    <w:rsid w:val="00E322A7"/>
    <w:rsid w:val="00E55C14"/>
    <w:rsid w:val="00E60999"/>
    <w:rsid w:val="00EF6E9A"/>
    <w:rsid w:val="00F256ED"/>
    <w:rsid w:val="00F57586"/>
    <w:rsid w:val="00F64098"/>
    <w:rsid w:val="00F94F24"/>
    <w:rsid w:val="00FC7319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3053AF"/>
    <w:rPr>
      <w:lang w:eastAsia="cs-CZ"/>
    </w:rPr>
  </w:style>
  <w:style w:type="paragraph" w:styleId="Nadpis1">
    <w:name w:val="heading 1"/>
    <w:basedOn w:val="Normlny"/>
    <w:next w:val="Normlny"/>
    <w:qFormat/>
    <w:rsid w:val="003053AF"/>
    <w:pPr>
      <w:keepNext/>
      <w:jc w:val="both"/>
      <w:outlineLvl w:val="0"/>
    </w:pPr>
    <w:rPr>
      <w:rFonts w:ascii="Book Antiqua" w:hAnsi="Book Antiqua"/>
      <w:b/>
      <w:sz w:val="24"/>
      <w:u w:val="single"/>
    </w:rPr>
  </w:style>
  <w:style w:type="paragraph" w:styleId="Nadpis2">
    <w:name w:val="heading 2"/>
    <w:basedOn w:val="Normlny"/>
    <w:next w:val="Normlny"/>
    <w:qFormat/>
    <w:rsid w:val="003053AF"/>
    <w:pPr>
      <w:keepNext/>
      <w:jc w:val="both"/>
      <w:outlineLvl w:val="1"/>
    </w:pPr>
    <w:rPr>
      <w:rFonts w:ascii="Book Antiqua" w:hAnsi="Book Antiqua"/>
      <w:b/>
      <w:sz w:val="24"/>
    </w:rPr>
  </w:style>
  <w:style w:type="paragraph" w:styleId="Nadpis3">
    <w:name w:val="heading 3"/>
    <w:basedOn w:val="Normlny"/>
    <w:next w:val="Normlny"/>
    <w:qFormat/>
    <w:rsid w:val="003053AF"/>
    <w:pPr>
      <w:keepNext/>
      <w:jc w:val="center"/>
      <w:outlineLvl w:val="2"/>
    </w:pPr>
    <w:rPr>
      <w:rFonts w:ascii="Book Antiqua" w:hAnsi="Book Antiqua"/>
      <w:sz w:val="24"/>
    </w:rPr>
  </w:style>
  <w:style w:type="paragraph" w:styleId="Nadpis4">
    <w:name w:val="heading 4"/>
    <w:basedOn w:val="Normlny"/>
    <w:next w:val="Normlny"/>
    <w:qFormat/>
    <w:rsid w:val="003053AF"/>
    <w:pPr>
      <w:keepNext/>
      <w:jc w:val="both"/>
      <w:outlineLvl w:val="3"/>
    </w:pPr>
    <w:rPr>
      <w:rFonts w:ascii="Book Antiqua" w:hAnsi="Book Antiqua"/>
      <w:sz w:val="24"/>
    </w:rPr>
  </w:style>
  <w:style w:type="paragraph" w:styleId="Nadpis5">
    <w:name w:val="heading 5"/>
    <w:basedOn w:val="Normlny"/>
    <w:next w:val="Normlny"/>
    <w:qFormat/>
    <w:rsid w:val="003053AF"/>
    <w:pPr>
      <w:keepNext/>
      <w:outlineLvl w:val="4"/>
    </w:pPr>
    <w:rPr>
      <w:rFonts w:ascii="Book Antiqua" w:hAnsi="Book Antiqua"/>
      <w:sz w:val="24"/>
    </w:rPr>
  </w:style>
  <w:style w:type="paragraph" w:styleId="Nadpis6">
    <w:name w:val="heading 6"/>
    <w:basedOn w:val="Normlny"/>
    <w:next w:val="Normlny"/>
    <w:qFormat/>
    <w:rsid w:val="003053AF"/>
    <w:pPr>
      <w:keepNext/>
      <w:ind w:left="3540" w:firstLine="708"/>
      <w:jc w:val="both"/>
      <w:outlineLvl w:val="5"/>
    </w:pPr>
    <w:rPr>
      <w:rFonts w:ascii="Book Antiqua" w:hAnsi="Book Antiqua"/>
      <w:b/>
      <w:bCs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053A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053AF"/>
  </w:style>
  <w:style w:type="paragraph" w:styleId="Zoznam">
    <w:name w:val="List"/>
    <w:basedOn w:val="Normlny"/>
    <w:rsid w:val="003053AF"/>
    <w:pPr>
      <w:ind w:left="283" w:hanging="283"/>
    </w:pPr>
  </w:style>
  <w:style w:type="paragraph" w:styleId="Zoznam2">
    <w:name w:val="List 2"/>
    <w:basedOn w:val="Normlny"/>
    <w:rsid w:val="003053AF"/>
    <w:pPr>
      <w:ind w:left="566" w:hanging="283"/>
    </w:pPr>
  </w:style>
  <w:style w:type="paragraph" w:styleId="Pokraovaniezoznamu">
    <w:name w:val="List Continue"/>
    <w:basedOn w:val="Normlny"/>
    <w:rsid w:val="003053AF"/>
    <w:pPr>
      <w:spacing w:after="120"/>
      <w:ind w:left="283"/>
    </w:pPr>
  </w:style>
  <w:style w:type="paragraph" w:styleId="Zkladntext">
    <w:name w:val="Body Text"/>
    <w:basedOn w:val="Normlny"/>
    <w:rsid w:val="003053AF"/>
    <w:pPr>
      <w:spacing w:after="120"/>
    </w:pPr>
  </w:style>
  <w:style w:type="paragraph" w:styleId="Zarkazkladnhotextu">
    <w:name w:val="Body Text Indent"/>
    <w:basedOn w:val="Normlny"/>
    <w:rsid w:val="003053AF"/>
    <w:pPr>
      <w:spacing w:after="120"/>
      <w:ind w:left="283"/>
    </w:pPr>
  </w:style>
  <w:style w:type="paragraph" w:styleId="truktradokumentu">
    <w:name w:val="Document Map"/>
    <w:basedOn w:val="Normlny"/>
    <w:semiHidden/>
    <w:rsid w:val="003053AF"/>
    <w:pPr>
      <w:shd w:val="clear" w:color="auto" w:fill="000080"/>
    </w:pPr>
    <w:rPr>
      <w:rFonts w:ascii="Tahoma" w:hAnsi="Tahoma"/>
    </w:rPr>
  </w:style>
  <w:style w:type="paragraph" w:styleId="Zkladntext2">
    <w:name w:val="Body Text 2"/>
    <w:basedOn w:val="Normlny"/>
    <w:rsid w:val="003053AF"/>
    <w:rPr>
      <w:rFonts w:ascii="Book Antiqua" w:hAnsi="Book Antiqua"/>
      <w:sz w:val="24"/>
    </w:rPr>
  </w:style>
  <w:style w:type="paragraph" w:styleId="Zkladntext3">
    <w:name w:val="Body Text 3"/>
    <w:basedOn w:val="Normlny"/>
    <w:rsid w:val="003053AF"/>
    <w:pPr>
      <w:jc w:val="both"/>
    </w:pPr>
    <w:rPr>
      <w:rFonts w:ascii="Book Antiqua" w:hAnsi="Book Antiqua"/>
      <w:bCs/>
      <w:sz w:val="24"/>
    </w:rPr>
  </w:style>
  <w:style w:type="paragraph" w:styleId="Pta">
    <w:name w:val="footer"/>
    <w:basedOn w:val="Normlny"/>
    <w:rsid w:val="003053AF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3053AF"/>
    <w:pPr>
      <w:numPr>
        <w:numId w:val="3"/>
      </w:numPr>
      <w:jc w:val="center"/>
    </w:pPr>
    <w:rPr>
      <w:rFonts w:ascii="Courier New" w:hAnsi="Courier New" w:cs="Courier New"/>
      <w:b/>
      <w:sz w:val="32"/>
      <w:u w:val="single"/>
    </w:rPr>
  </w:style>
  <w:style w:type="paragraph" w:styleId="Zarkazkladnhotextu2">
    <w:name w:val="Body Text Indent 2"/>
    <w:basedOn w:val="Normlny"/>
    <w:rsid w:val="003053AF"/>
    <w:pPr>
      <w:ind w:firstLine="708"/>
    </w:pPr>
    <w:rPr>
      <w:rFonts w:ascii="Courier New" w:hAnsi="Courier New" w:cs="Courier New"/>
      <w:sz w:val="32"/>
    </w:rPr>
  </w:style>
  <w:style w:type="paragraph" w:styleId="Odsekzoznamu">
    <w:name w:val="List Paragraph"/>
    <w:basedOn w:val="Normlny"/>
    <w:uiPriority w:val="34"/>
    <w:qFormat/>
    <w:rsid w:val="00E04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</vt:lpstr>
    </vt:vector>
  </TitlesOfParts>
  <Company>štátna správa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OU životného prostredia</dc:creator>
  <cp:lastModifiedBy>Meduna5P</cp:lastModifiedBy>
  <cp:revision>2</cp:revision>
  <cp:lastPrinted>2019-04-11T09:07:00Z</cp:lastPrinted>
  <dcterms:created xsi:type="dcterms:W3CDTF">2022-07-14T09:05:00Z</dcterms:created>
  <dcterms:modified xsi:type="dcterms:W3CDTF">2022-07-14T09:05:00Z</dcterms:modified>
</cp:coreProperties>
</file>